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E103E0" w:rsidP="0041298F">
            <w:pPr>
              <w:pStyle w:val="Picture"/>
            </w:pPr>
            <w:r>
              <w:pict>
                <v:shape id="_x0000_i1027" type="#_x0000_t75" style="width:6in;height:33.75pt">
                  <v:imagedata r:id="rId8" o:title="" croptop="7373f" cropbottom="21299f"/>
                </v:shape>
              </w:pict>
            </w:r>
          </w:p>
        </w:tc>
      </w:tr>
    </w:tbl>
    <w:p w:rsidR="002C5E76" w:rsidRPr="0041298F" w:rsidRDefault="007A5039" w:rsidP="002C5E76">
      <w:pPr>
        <w:pStyle w:val="ASPHeading"/>
      </w:pPr>
      <w:r>
        <w:t>Guide to Assessing Problems</w:t>
      </w:r>
    </w:p>
    <w:p w:rsidR="007A5039" w:rsidRDefault="007A5039" w:rsidP="007A5039"/>
    <w:p w:rsidR="00C14D7C" w:rsidRPr="006D0C27" w:rsidRDefault="00C14D7C" w:rsidP="00C14D7C">
      <w:pPr>
        <w:pStyle w:val="ActivityBody"/>
        <w:rPr>
          <w:rFonts w:eastAsia="+mn-ea"/>
        </w:rPr>
      </w:pPr>
      <w:r w:rsidRPr="006D0C27">
        <w:rPr>
          <w:rFonts w:eastAsia="+mn-ea"/>
        </w:rPr>
        <w:t>Problems require students to identify needs, establish goals and constraints, seek knowledge via exhaustive research, synthesize new knowledge, tackle project management issues, take risks, work with their mentors, and develop work ethics and habits that contribute to life-long learning. As such, developing prescribed as</w:t>
      </w:r>
      <w:bookmarkStart w:id="0" w:name="_GoBack"/>
      <w:bookmarkEnd w:id="0"/>
      <w:r w:rsidRPr="006D0C27">
        <w:rPr>
          <w:rFonts w:eastAsia="+mn-ea"/>
        </w:rPr>
        <w:t xml:space="preserve">sessment guidelines and rubrics for Problems constrains student development. Rather than placing limitations on student discovery, you are encouraged to assess students on their approach and process to solving the problem rather than arriving at the correct answer or developing a specific product. Student-directed learning is very high when using </w:t>
      </w:r>
      <w:r>
        <w:rPr>
          <w:rFonts w:eastAsia="+mn-ea"/>
        </w:rPr>
        <w:t>problem-based learning methods.</w:t>
      </w:r>
    </w:p>
    <w:p w:rsidR="00C14D7C" w:rsidRPr="006D0C27" w:rsidRDefault="00C14D7C" w:rsidP="00C14D7C">
      <w:pPr>
        <w:rPr>
          <w:rFonts w:eastAsia="+mn-ea"/>
        </w:rPr>
      </w:pPr>
    </w:p>
    <w:p w:rsidR="00C14D7C" w:rsidRPr="006D0C27" w:rsidRDefault="00C14D7C" w:rsidP="00C14D7C">
      <w:pPr>
        <w:pStyle w:val="ActivityBody"/>
      </w:pPr>
      <w:r w:rsidRPr="006D0C27">
        <w:rPr>
          <w:rFonts w:eastAsia="+mn-ea"/>
        </w:rPr>
        <w:t>Use the following areas to guide your assessment of student work. Recognize that all areas may not be applicable to all Problems. Determine your own scoring system based on classroom needs and feel free to develop additional areas as needed.</w:t>
      </w:r>
    </w:p>
    <w:p w:rsidR="007A5039" w:rsidRDefault="007A5039" w:rsidP="007A5039"/>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1"/>
        <w:gridCol w:w="811"/>
        <w:gridCol w:w="811"/>
        <w:gridCol w:w="811"/>
        <w:gridCol w:w="1113"/>
      </w:tblGrid>
      <w:tr w:rsidR="007A5039" w:rsidTr="00C14D7C">
        <w:trPr>
          <w:trHeight w:val="598"/>
          <w:jc w:val="center"/>
        </w:trPr>
        <w:tc>
          <w:tcPr>
            <w:tcW w:w="7511" w:type="dxa"/>
            <w:tcBorders>
              <w:top w:val="single" w:sz="4" w:space="0" w:color="auto"/>
              <w:left w:val="single" w:sz="4" w:space="0" w:color="auto"/>
              <w:bottom w:val="single" w:sz="4" w:space="0" w:color="auto"/>
              <w:right w:val="single" w:sz="4" w:space="0" w:color="auto"/>
            </w:tcBorders>
            <w:vAlign w:val="center"/>
            <w:hideMark/>
          </w:tcPr>
          <w:p w:rsidR="007A5039" w:rsidRDefault="007A5039">
            <w:pPr>
              <w:pStyle w:val="RubricHeadings"/>
            </w:pPr>
            <w:r>
              <w:t>Assessment Area</w:t>
            </w:r>
          </w:p>
        </w:tc>
        <w:tc>
          <w:tcPr>
            <w:tcW w:w="811" w:type="dxa"/>
            <w:tcBorders>
              <w:top w:val="single" w:sz="4" w:space="0" w:color="auto"/>
              <w:left w:val="single" w:sz="4" w:space="0" w:color="auto"/>
              <w:bottom w:val="single" w:sz="4" w:space="0" w:color="auto"/>
              <w:right w:val="single" w:sz="4" w:space="0" w:color="auto"/>
            </w:tcBorders>
            <w:vAlign w:val="center"/>
            <w:hideMark/>
          </w:tcPr>
          <w:p w:rsidR="007A5039" w:rsidRDefault="007A5039">
            <w:pPr>
              <w:pStyle w:val="RubricHeadings"/>
            </w:pPr>
            <w:r>
              <w:t>Yes</w:t>
            </w:r>
          </w:p>
        </w:tc>
        <w:tc>
          <w:tcPr>
            <w:tcW w:w="811" w:type="dxa"/>
            <w:tcBorders>
              <w:top w:val="single" w:sz="4" w:space="0" w:color="auto"/>
              <w:left w:val="single" w:sz="4" w:space="0" w:color="auto"/>
              <w:bottom w:val="single" w:sz="4" w:space="0" w:color="auto"/>
              <w:right w:val="single" w:sz="4" w:space="0" w:color="auto"/>
            </w:tcBorders>
            <w:vAlign w:val="center"/>
            <w:hideMark/>
          </w:tcPr>
          <w:p w:rsidR="007A5039" w:rsidRDefault="007A5039">
            <w:pPr>
              <w:pStyle w:val="RubricHeadings"/>
            </w:pPr>
            <w:r>
              <w:t>No</w:t>
            </w:r>
          </w:p>
        </w:tc>
        <w:tc>
          <w:tcPr>
            <w:tcW w:w="811" w:type="dxa"/>
            <w:tcBorders>
              <w:top w:val="single" w:sz="4" w:space="0" w:color="auto"/>
              <w:left w:val="single" w:sz="4" w:space="0" w:color="auto"/>
              <w:bottom w:val="single" w:sz="4" w:space="0" w:color="auto"/>
              <w:right w:val="single" w:sz="4" w:space="0" w:color="auto"/>
            </w:tcBorders>
            <w:vAlign w:val="center"/>
            <w:hideMark/>
          </w:tcPr>
          <w:p w:rsidR="007A5039" w:rsidRDefault="007A5039">
            <w:pPr>
              <w:pStyle w:val="RubricHeadings"/>
            </w:pPr>
            <w:r>
              <w:t>N/A</w:t>
            </w:r>
          </w:p>
        </w:tc>
        <w:tc>
          <w:tcPr>
            <w:tcW w:w="1113" w:type="dxa"/>
            <w:tcBorders>
              <w:top w:val="single" w:sz="4" w:space="0" w:color="auto"/>
              <w:left w:val="single" w:sz="4" w:space="0" w:color="auto"/>
              <w:bottom w:val="single" w:sz="4" w:space="0" w:color="auto"/>
              <w:right w:val="single" w:sz="4" w:space="0" w:color="auto"/>
            </w:tcBorders>
            <w:vAlign w:val="center"/>
            <w:hideMark/>
          </w:tcPr>
          <w:p w:rsidR="007A5039" w:rsidRDefault="007A5039">
            <w:pPr>
              <w:pStyle w:val="RubricHeadings"/>
            </w:pPr>
            <w:r>
              <w:t>Degree/Score</w:t>
            </w:r>
          </w:p>
        </w:tc>
      </w:tr>
      <w:tr w:rsidR="007A5039" w:rsidTr="00C14D7C">
        <w:trPr>
          <w:trHeight w:val="336"/>
          <w:jc w:val="center"/>
        </w:trPr>
        <w:tc>
          <w:tcPr>
            <w:tcW w:w="11057" w:type="dxa"/>
            <w:gridSpan w:val="5"/>
            <w:tcBorders>
              <w:top w:val="single" w:sz="4" w:space="0" w:color="auto"/>
              <w:left w:val="single" w:sz="4" w:space="0" w:color="auto"/>
              <w:bottom w:val="single" w:sz="4" w:space="0" w:color="auto"/>
              <w:right w:val="single" w:sz="4" w:space="0" w:color="auto"/>
            </w:tcBorders>
            <w:shd w:val="clear" w:color="auto" w:fill="C6D9F1"/>
            <w:vAlign w:val="center"/>
            <w:hideMark/>
          </w:tcPr>
          <w:p w:rsidR="007A5039" w:rsidRDefault="007A5039">
            <w:pPr>
              <w:rPr>
                <w:sz w:val="24"/>
              </w:rPr>
            </w:pPr>
            <w:r>
              <w:rPr>
                <w:b/>
              </w:rPr>
              <w:t>Knowledge and Understanding</w:t>
            </w:r>
          </w:p>
        </w:tc>
      </w:tr>
      <w:tr w:rsidR="007A5039" w:rsidTr="00C14D7C">
        <w:trPr>
          <w:trHeight w:val="749"/>
          <w:jc w:val="center"/>
        </w:trPr>
        <w:tc>
          <w:tcPr>
            <w:tcW w:w="7511" w:type="dxa"/>
            <w:tcBorders>
              <w:top w:val="single" w:sz="4" w:space="0" w:color="auto"/>
              <w:left w:val="single" w:sz="4" w:space="0" w:color="auto"/>
              <w:bottom w:val="single" w:sz="4" w:space="0" w:color="auto"/>
              <w:right w:val="single" w:sz="4" w:space="0" w:color="auto"/>
            </w:tcBorders>
            <w:vAlign w:val="center"/>
            <w:hideMark/>
          </w:tcPr>
          <w:p w:rsidR="007A5039" w:rsidRDefault="007A5039">
            <w:pPr>
              <w:rPr>
                <w:sz w:val="24"/>
              </w:rPr>
            </w:pPr>
            <w:r>
              <w:t>Documents background knowledge of facts and general information related to the context of the problem</w:t>
            </w:r>
          </w:p>
        </w:tc>
        <w:tc>
          <w:tcPr>
            <w:tcW w:w="811" w:type="dxa"/>
            <w:tcBorders>
              <w:top w:val="single" w:sz="4" w:space="0" w:color="auto"/>
              <w:left w:val="single" w:sz="4" w:space="0" w:color="auto"/>
              <w:bottom w:val="single" w:sz="4" w:space="0" w:color="auto"/>
              <w:right w:val="single" w:sz="4" w:space="0" w:color="auto"/>
            </w:tcBorders>
          </w:tcPr>
          <w:p w:rsidR="007A5039" w:rsidRDefault="007A5039">
            <w:pPr>
              <w:rPr>
                <w:sz w:val="24"/>
              </w:rPr>
            </w:pPr>
          </w:p>
        </w:tc>
        <w:tc>
          <w:tcPr>
            <w:tcW w:w="811" w:type="dxa"/>
            <w:tcBorders>
              <w:top w:val="single" w:sz="4" w:space="0" w:color="auto"/>
              <w:left w:val="single" w:sz="4" w:space="0" w:color="auto"/>
              <w:bottom w:val="single" w:sz="4" w:space="0" w:color="auto"/>
              <w:right w:val="single" w:sz="4" w:space="0" w:color="auto"/>
            </w:tcBorders>
          </w:tcPr>
          <w:p w:rsidR="007A5039" w:rsidRDefault="007A5039">
            <w:pPr>
              <w:rPr>
                <w:sz w:val="24"/>
              </w:rPr>
            </w:pPr>
          </w:p>
        </w:tc>
        <w:tc>
          <w:tcPr>
            <w:tcW w:w="811" w:type="dxa"/>
            <w:tcBorders>
              <w:top w:val="single" w:sz="4" w:space="0" w:color="auto"/>
              <w:left w:val="single" w:sz="4" w:space="0" w:color="auto"/>
              <w:bottom w:val="single" w:sz="4" w:space="0" w:color="auto"/>
              <w:right w:val="single" w:sz="4" w:space="0" w:color="auto"/>
            </w:tcBorders>
          </w:tcPr>
          <w:p w:rsidR="007A5039" w:rsidRDefault="007A5039">
            <w:pPr>
              <w:rPr>
                <w:sz w:val="24"/>
              </w:rPr>
            </w:pPr>
          </w:p>
        </w:tc>
        <w:tc>
          <w:tcPr>
            <w:tcW w:w="1113" w:type="dxa"/>
            <w:tcBorders>
              <w:top w:val="single" w:sz="4" w:space="0" w:color="auto"/>
              <w:left w:val="single" w:sz="4" w:space="0" w:color="auto"/>
              <w:bottom w:val="single" w:sz="4" w:space="0" w:color="auto"/>
              <w:right w:val="single" w:sz="4" w:space="0" w:color="auto"/>
            </w:tcBorders>
          </w:tcPr>
          <w:p w:rsidR="007A5039" w:rsidRDefault="007A5039">
            <w:pPr>
              <w:rPr>
                <w:sz w:val="24"/>
              </w:rPr>
            </w:pPr>
          </w:p>
        </w:tc>
      </w:tr>
      <w:tr w:rsidR="007A5039" w:rsidTr="00C14D7C">
        <w:trPr>
          <w:trHeight w:val="749"/>
          <w:jc w:val="center"/>
        </w:trPr>
        <w:tc>
          <w:tcPr>
            <w:tcW w:w="7511" w:type="dxa"/>
            <w:tcBorders>
              <w:top w:val="single" w:sz="4" w:space="0" w:color="auto"/>
              <w:left w:val="single" w:sz="4" w:space="0" w:color="auto"/>
              <w:bottom w:val="single" w:sz="4" w:space="0" w:color="auto"/>
              <w:right w:val="single" w:sz="4" w:space="0" w:color="auto"/>
            </w:tcBorders>
            <w:vAlign w:val="center"/>
            <w:hideMark/>
          </w:tcPr>
          <w:p w:rsidR="007A5039" w:rsidRDefault="007A5039">
            <w:pPr>
              <w:rPr>
                <w:sz w:val="24"/>
              </w:rPr>
            </w:pPr>
            <w:r>
              <w:t>Demonstrates understanding of the problem presented</w:t>
            </w:r>
          </w:p>
        </w:tc>
        <w:tc>
          <w:tcPr>
            <w:tcW w:w="811" w:type="dxa"/>
            <w:tcBorders>
              <w:top w:val="single" w:sz="4" w:space="0" w:color="auto"/>
              <w:left w:val="single" w:sz="4" w:space="0" w:color="auto"/>
              <w:bottom w:val="single" w:sz="4" w:space="0" w:color="auto"/>
              <w:right w:val="single" w:sz="4" w:space="0" w:color="auto"/>
            </w:tcBorders>
          </w:tcPr>
          <w:p w:rsidR="007A5039" w:rsidRDefault="007A5039">
            <w:pPr>
              <w:rPr>
                <w:sz w:val="24"/>
              </w:rPr>
            </w:pPr>
          </w:p>
        </w:tc>
        <w:tc>
          <w:tcPr>
            <w:tcW w:w="811" w:type="dxa"/>
            <w:tcBorders>
              <w:top w:val="single" w:sz="4" w:space="0" w:color="auto"/>
              <w:left w:val="single" w:sz="4" w:space="0" w:color="auto"/>
              <w:bottom w:val="single" w:sz="4" w:space="0" w:color="auto"/>
              <w:right w:val="single" w:sz="4" w:space="0" w:color="auto"/>
            </w:tcBorders>
          </w:tcPr>
          <w:p w:rsidR="007A5039" w:rsidRDefault="007A5039">
            <w:pPr>
              <w:rPr>
                <w:sz w:val="24"/>
              </w:rPr>
            </w:pPr>
          </w:p>
        </w:tc>
        <w:tc>
          <w:tcPr>
            <w:tcW w:w="811" w:type="dxa"/>
            <w:tcBorders>
              <w:top w:val="single" w:sz="4" w:space="0" w:color="auto"/>
              <w:left w:val="single" w:sz="4" w:space="0" w:color="auto"/>
              <w:bottom w:val="single" w:sz="4" w:space="0" w:color="auto"/>
              <w:right w:val="single" w:sz="4" w:space="0" w:color="auto"/>
            </w:tcBorders>
          </w:tcPr>
          <w:p w:rsidR="007A5039" w:rsidRDefault="007A5039">
            <w:pPr>
              <w:rPr>
                <w:sz w:val="24"/>
              </w:rPr>
            </w:pPr>
          </w:p>
        </w:tc>
        <w:tc>
          <w:tcPr>
            <w:tcW w:w="1113" w:type="dxa"/>
            <w:tcBorders>
              <w:top w:val="single" w:sz="4" w:space="0" w:color="auto"/>
              <w:left w:val="single" w:sz="4" w:space="0" w:color="auto"/>
              <w:bottom w:val="single" w:sz="4" w:space="0" w:color="auto"/>
              <w:right w:val="single" w:sz="4" w:space="0" w:color="auto"/>
            </w:tcBorders>
          </w:tcPr>
          <w:p w:rsidR="007A5039" w:rsidRDefault="007A5039">
            <w:pPr>
              <w:rPr>
                <w:sz w:val="24"/>
              </w:rPr>
            </w:pPr>
          </w:p>
        </w:tc>
      </w:tr>
      <w:tr w:rsidR="007A5039" w:rsidTr="00C14D7C">
        <w:trPr>
          <w:trHeight w:val="390"/>
          <w:jc w:val="center"/>
        </w:trPr>
        <w:tc>
          <w:tcPr>
            <w:tcW w:w="11057" w:type="dxa"/>
            <w:gridSpan w:val="5"/>
            <w:tcBorders>
              <w:top w:val="single" w:sz="4" w:space="0" w:color="auto"/>
              <w:left w:val="single" w:sz="4" w:space="0" w:color="auto"/>
              <w:bottom w:val="single" w:sz="4" w:space="0" w:color="auto"/>
              <w:right w:val="single" w:sz="4" w:space="0" w:color="auto"/>
            </w:tcBorders>
            <w:shd w:val="clear" w:color="auto" w:fill="C6D9F1"/>
            <w:vAlign w:val="center"/>
            <w:hideMark/>
          </w:tcPr>
          <w:p w:rsidR="007A5039" w:rsidRDefault="007A5039">
            <w:pPr>
              <w:rPr>
                <w:sz w:val="24"/>
              </w:rPr>
            </w:pPr>
            <w:r>
              <w:rPr>
                <w:b/>
              </w:rPr>
              <w:t>Process of Problem-Solving</w:t>
            </w:r>
          </w:p>
        </w:tc>
      </w:tr>
      <w:tr w:rsidR="00C14D7C" w:rsidTr="00C14D7C">
        <w:trPr>
          <w:trHeight w:val="640"/>
          <w:jc w:val="center"/>
        </w:trPr>
        <w:tc>
          <w:tcPr>
            <w:tcW w:w="7511" w:type="dxa"/>
            <w:tcBorders>
              <w:top w:val="single" w:sz="4" w:space="0" w:color="auto"/>
              <w:left w:val="single" w:sz="4" w:space="0" w:color="auto"/>
              <w:bottom w:val="single" w:sz="4" w:space="0" w:color="auto"/>
              <w:right w:val="single" w:sz="4" w:space="0" w:color="auto"/>
            </w:tcBorders>
            <w:vAlign w:val="center"/>
            <w:hideMark/>
          </w:tcPr>
          <w:p w:rsidR="00C14D7C" w:rsidRDefault="00C14D7C" w:rsidP="00EC794D">
            <w:r>
              <w:t>Uses scientific processes in the approach to understanding and/or solving the problem</w:t>
            </w: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1113"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r>
      <w:tr w:rsidR="00C14D7C" w:rsidTr="00C14D7C">
        <w:trPr>
          <w:trHeight w:val="640"/>
          <w:jc w:val="center"/>
        </w:trPr>
        <w:tc>
          <w:tcPr>
            <w:tcW w:w="7511" w:type="dxa"/>
            <w:tcBorders>
              <w:top w:val="single" w:sz="4" w:space="0" w:color="auto"/>
              <w:left w:val="single" w:sz="4" w:space="0" w:color="auto"/>
              <w:bottom w:val="single" w:sz="4" w:space="0" w:color="auto"/>
              <w:right w:val="single" w:sz="4" w:space="0" w:color="auto"/>
            </w:tcBorders>
            <w:vAlign w:val="center"/>
            <w:hideMark/>
          </w:tcPr>
          <w:p w:rsidR="00C14D7C" w:rsidRDefault="00C14D7C" w:rsidP="00EC794D">
            <w:r>
              <w:t>Addresses each component discussed in the problem statement</w:t>
            </w: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1113"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r>
      <w:tr w:rsidR="00C14D7C" w:rsidTr="00C14D7C">
        <w:trPr>
          <w:trHeight w:val="640"/>
          <w:jc w:val="center"/>
        </w:trPr>
        <w:tc>
          <w:tcPr>
            <w:tcW w:w="7511" w:type="dxa"/>
            <w:tcBorders>
              <w:top w:val="single" w:sz="4" w:space="0" w:color="auto"/>
              <w:left w:val="single" w:sz="4" w:space="0" w:color="auto"/>
              <w:bottom w:val="single" w:sz="4" w:space="0" w:color="auto"/>
              <w:right w:val="single" w:sz="4" w:space="0" w:color="auto"/>
            </w:tcBorders>
            <w:vAlign w:val="center"/>
            <w:hideMark/>
          </w:tcPr>
          <w:p w:rsidR="00C14D7C" w:rsidRDefault="00C14D7C" w:rsidP="00EC794D">
            <w:r>
              <w:t>Draws conclusions and solutions from past experiences and materials presented throughout the course to as evidence to validate their conclusions</w:t>
            </w: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1113"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r>
      <w:tr w:rsidR="007A5039" w:rsidTr="00C14D7C">
        <w:trPr>
          <w:trHeight w:val="445"/>
          <w:jc w:val="center"/>
        </w:trPr>
        <w:tc>
          <w:tcPr>
            <w:tcW w:w="11057" w:type="dxa"/>
            <w:gridSpan w:val="5"/>
            <w:tcBorders>
              <w:top w:val="single" w:sz="4" w:space="0" w:color="auto"/>
              <w:left w:val="single" w:sz="4" w:space="0" w:color="auto"/>
              <w:bottom w:val="single" w:sz="4" w:space="0" w:color="auto"/>
              <w:right w:val="single" w:sz="4" w:space="0" w:color="auto"/>
            </w:tcBorders>
            <w:shd w:val="clear" w:color="auto" w:fill="C6D9F1"/>
            <w:vAlign w:val="center"/>
            <w:hideMark/>
          </w:tcPr>
          <w:p w:rsidR="007A5039" w:rsidRDefault="007A5039">
            <w:pPr>
              <w:rPr>
                <w:sz w:val="24"/>
              </w:rPr>
            </w:pPr>
            <w:r>
              <w:rPr>
                <w:b/>
              </w:rPr>
              <w:t>Communication through Written or Spoken Modalities</w:t>
            </w:r>
          </w:p>
        </w:tc>
      </w:tr>
      <w:tr w:rsidR="00C14D7C" w:rsidTr="00C14D7C">
        <w:trPr>
          <w:trHeight w:val="1000"/>
          <w:jc w:val="center"/>
        </w:trPr>
        <w:tc>
          <w:tcPr>
            <w:tcW w:w="7511" w:type="dxa"/>
            <w:tcBorders>
              <w:top w:val="single" w:sz="4" w:space="0" w:color="auto"/>
              <w:left w:val="single" w:sz="4" w:space="0" w:color="auto"/>
              <w:bottom w:val="single" w:sz="4" w:space="0" w:color="auto"/>
              <w:right w:val="single" w:sz="4" w:space="0" w:color="auto"/>
            </w:tcBorders>
            <w:vAlign w:val="center"/>
            <w:hideMark/>
          </w:tcPr>
          <w:p w:rsidR="00C14D7C" w:rsidRDefault="00C14D7C" w:rsidP="00EC794D">
            <w:r>
              <w:t>Uses appropriate methods of communicating knowledge and understanding of the problem and the process used to determine a solution</w:t>
            </w: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1113"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r>
      <w:tr w:rsidR="00C14D7C" w:rsidTr="00C14D7C">
        <w:trPr>
          <w:trHeight w:val="608"/>
          <w:jc w:val="center"/>
        </w:trPr>
        <w:tc>
          <w:tcPr>
            <w:tcW w:w="7511" w:type="dxa"/>
            <w:tcBorders>
              <w:top w:val="single" w:sz="4" w:space="0" w:color="auto"/>
              <w:left w:val="single" w:sz="4" w:space="0" w:color="auto"/>
              <w:bottom w:val="single" w:sz="4" w:space="0" w:color="auto"/>
              <w:right w:val="single" w:sz="4" w:space="0" w:color="auto"/>
            </w:tcBorders>
            <w:vAlign w:val="center"/>
            <w:hideMark/>
          </w:tcPr>
          <w:p w:rsidR="00C14D7C" w:rsidRPr="00903C81" w:rsidRDefault="00C14D7C" w:rsidP="00EC794D">
            <w:r>
              <w:t>Communicates proposed solution to the problem and rationale for their decision</w:t>
            </w: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1113"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r>
      <w:tr w:rsidR="00C14D7C" w:rsidTr="00C14D7C">
        <w:trPr>
          <w:trHeight w:val="695"/>
          <w:jc w:val="center"/>
        </w:trPr>
        <w:tc>
          <w:tcPr>
            <w:tcW w:w="7511" w:type="dxa"/>
            <w:tcBorders>
              <w:top w:val="single" w:sz="4" w:space="0" w:color="auto"/>
              <w:left w:val="single" w:sz="4" w:space="0" w:color="auto"/>
              <w:bottom w:val="single" w:sz="4" w:space="0" w:color="auto"/>
              <w:right w:val="single" w:sz="4" w:space="0" w:color="auto"/>
            </w:tcBorders>
            <w:vAlign w:val="center"/>
            <w:hideMark/>
          </w:tcPr>
          <w:p w:rsidR="00C14D7C" w:rsidRPr="00777AC4" w:rsidRDefault="00C14D7C" w:rsidP="00EC794D">
            <w:r>
              <w:t>Discusses the complexity of the solution and the trade-offs for making a decision</w:t>
            </w: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811"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c>
          <w:tcPr>
            <w:tcW w:w="1113" w:type="dxa"/>
            <w:tcBorders>
              <w:top w:val="single" w:sz="4" w:space="0" w:color="auto"/>
              <w:left w:val="single" w:sz="4" w:space="0" w:color="auto"/>
              <w:bottom w:val="single" w:sz="4" w:space="0" w:color="auto"/>
              <w:right w:val="single" w:sz="4" w:space="0" w:color="auto"/>
            </w:tcBorders>
          </w:tcPr>
          <w:p w:rsidR="00C14D7C" w:rsidRDefault="00C14D7C">
            <w:pPr>
              <w:rPr>
                <w:sz w:val="24"/>
              </w:rPr>
            </w:pPr>
          </w:p>
        </w:tc>
      </w:tr>
    </w:tbl>
    <w:p w:rsidR="004D6BAD" w:rsidRDefault="004D6BAD" w:rsidP="00C14D7C"/>
    <w:sectPr w:rsidR="004D6BAD" w:rsidSect="00D85CBF">
      <w:footerReference w:type="default" r:id="rId9"/>
      <w:footerReference w:type="firs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7D9" w:rsidRDefault="003707D9">
      <w:r>
        <w:separator/>
      </w:r>
    </w:p>
  </w:endnote>
  <w:endnote w:type="continuationSeparator" w:id="0">
    <w:p w:rsidR="003707D9" w:rsidRDefault="0037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rsidTr="001A004E">
      <w:tc>
        <w:tcPr>
          <w:tcW w:w="4968" w:type="dxa"/>
          <w:shd w:val="clear" w:color="auto" w:fill="F2F2F2"/>
        </w:tcPr>
        <w:p w:rsidR="003B0686" w:rsidRPr="003B0686" w:rsidRDefault="003B0686" w:rsidP="00D85CBF">
          <w:pPr>
            <w:pStyle w:val="Footer"/>
            <w:jc w:val="left"/>
          </w:pPr>
          <w:r w:rsidRPr="003B0686">
            <w:t>Curriculum for Agricultural Science Education</w:t>
          </w:r>
          <w:r w:rsidRPr="007F0280">
            <w:rPr>
              <w:rFonts w:cs="Arial"/>
              <w:szCs w:val="20"/>
            </w:rPr>
            <w:t xml:space="preserve"> ©</w:t>
          </w:r>
          <w:r w:rsidRPr="003B0686">
            <w:t xml:space="preserve"> 201</w:t>
          </w:r>
          <w:r w:rsidR="00D85CBF">
            <w:t>5</w:t>
          </w:r>
        </w:p>
      </w:tc>
      <w:tc>
        <w:tcPr>
          <w:tcW w:w="6048" w:type="dxa"/>
          <w:shd w:val="clear" w:color="auto" w:fill="F2F2F2"/>
        </w:tcPr>
        <w:p w:rsidR="003B0686" w:rsidRDefault="00946696" w:rsidP="007A5039">
          <w:pPr>
            <w:pStyle w:val="Footer"/>
          </w:pPr>
          <w:r>
            <w:t>ASP</w:t>
          </w:r>
          <w:r w:rsidR="00D85CBF">
            <w:t xml:space="preserve"> </w:t>
          </w:r>
          <w:r w:rsidR="003B0686" w:rsidRPr="003B0686">
            <w:t xml:space="preserve">– </w:t>
          </w:r>
          <w:r w:rsidR="007A5039">
            <w:t>Guide to Assessing Problems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E103E0">
            <w:rPr>
              <w:rStyle w:val="PageNumber"/>
              <w:rFonts w:cs="Arial"/>
              <w:noProof/>
              <w:szCs w:val="20"/>
            </w:rPr>
            <w:t>1</w:t>
          </w:r>
          <w:r w:rsidR="003B0686"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6048"/>
    </w:tblGrid>
    <w:tr w:rsidR="003B0686" w:rsidRPr="007F0280" w:rsidTr="007F0280">
      <w:tc>
        <w:tcPr>
          <w:tcW w:w="4968" w:type="dxa"/>
          <w:tcBorders>
            <w:top w:val="nil"/>
            <w:left w:val="nil"/>
            <w:bottom w:val="nil"/>
            <w:right w:val="nil"/>
          </w:tcBorders>
          <w:shd w:val="clear" w:color="auto" w:fill="auto"/>
        </w:tcPr>
        <w:p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Pr="003B0686">
            <w:t xml:space="preserve"> 2014</w:t>
          </w:r>
        </w:p>
      </w:tc>
      <w:tc>
        <w:tcPr>
          <w:tcW w:w="6048" w:type="dxa"/>
          <w:tcBorders>
            <w:top w:val="nil"/>
            <w:left w:val="nil"/>
            <w:bottom w:val="nil"/>
            <w:right w:val="nil"/>
          </w:tcBorders>
          <w:shd w:val="clear" w:color="auto" w:fill="auto"/>
        </w:tcPr>
        <w:p w:rsidR="003B0686" w:rsidRDefault="003B0686" w:rsidP="004D6BAD">
          <w:pPr>
            <w:pStyle w:val="Footer"/>
          </w:pPr>
          <w:r w:rsidRPr="003B0686">
            <w:t xml:space="preserve">AFNR – </w:t>
          </w:r>
          <w:r w:rsidR="004D6BAD">
            <w:t>Lesson</w:t>
          </w:r>
          <w:r w:rsidRPr="003B0686">
            <w:t xml:space="preserve"> </w:t>
          </w:r>
          <w:r w:rsidR="00A41DA8">
            <w:t>X.X</w:t>
          </w:r>
          <w:r w:rsidR="004D6BAD">
            <w:t xml:space="preserve"> Glossary</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D85CBF">
            <w:rPr>
              <w:rStyle w:val="PageNumber"/>
              <w:rFonts w:cs="Arial"/>
              <w:noProof/>
              <w:szCs w:val="20"/>
            </w:rPr>
            <w:t>1</w:t>
          </w:r>
          <w:r w:rsidRPr="007F028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7D9" w:rsidRDefault="003707D9">
      <w:r>
        <w:separator/>
      </w:r>
    </w:p>
  </w:footnote>
  <w:footnote w:type="continuationSeparator" w:id="0">
    <w:p w:rsidR="003707D9" w:rsidRDefault="00370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25pt;height:11.25pt" o:bullet="t">
        <v:imagedata r:id="rId1" o:title="mso1DB"/>
      </v:shape>
    </w:pict>
  </w:numPicBullet>
  <w:numPicBullet w:numPicBulletId="1">
    <w:pict>
      <v:shape id="_x0000_i1065" type="#_x0000_t75" style="width:142.5pt;height:128.25pt" o:bullet="t" o:allowoverlap="f">
        <v:imagedata r:id="rId2" o:title="MCj02950710000[1]"/>
      </v:shape>
    </w:pict>
  </w:numPicBullet>
  <w:abstractNum w:abstractNumId="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BAD"/>
    <w:rsid w:val="00004D44"/>
    <w:rsid w:val="00023EF4"/>
    <w:rsid w:val="00054016"/>
    <w:rsid w:val="0006381D"/>
    <w:rsid w:val="000643C4"/>
    <w:rsid w:val="00095B65"/>
    <w:rsid w:val="000E30CE"/>
    <w:rsid w:val="00120DA8"/>
    <w:rsid w:val="00125FE3"/>
    <w:rsid w:val="00140531"/>
    <w:rsid w:val="001522F9"/>
    <w:rsid w:val="00164A78"/>
    <w:rsid w:val="00186EA4"/>
    <w:rsid w:val="001A004E"/>
    <w:rsid w:val="001B3DEA"/>
    <w:rsid w:val="001C5732"/>
    <w:rsid w:val="001D3468"/>
    <w:rsid w:val="001F5964"/>
    <w:rsid w:val="00210996"/>
    <w:rsid w:val="002212A2"/>
    <w:rsid w:val="002438C6"/>
    <w:rsid w:val="00251483"/>
    <w:rsid w:val="00261D56"/>
    <w:rsid w:val="00270C46"/>
    <w:rsid w:val="00276DA5"/>
    <w:rsid w:val="0028633A"/>
    <w:rsid w:val="00292340"/>
    <w:rsid w:val="002B0DD0"/>
    <w:rsid w:val="002C5E76"/>
    <w:rsid w:val="002E4407"/>
    <w:rsid w:val="002F2976"/>
    <w:rsid w:val="002F3C64"/>
    <w:rsid w:val="003310C6"/>
    <w:rsid w:val="0034081A"/>
    <w:rsid w:val="00352B6E"/>
    <w:rsid w:val="003574C4"/>
    <w:rsid w:val="003707D9"/>
    <w:rsid w:val="00395386"/>
    <w:rsid w:val="003A2FD6"/>
    <w:rsid w:val="003B0686"/>
    <w:rsid w:val="003E2BBD"/>
    <w:rsid w:val="00403D91"/>
    <w:rsid w:val="0041298F"/>
    <w:rsid w:val="0041647F"/>
    <w:rsid w:val="0042007E"/>
    <w:rsid w:val="004770D0"/>
    <w:rsid w:val="004A116B"/>
    <w:rsid w:val="004A44E1"/>
    <w:rsid w:val="004B1465"/>
    <w:rsid w:val="004B1A28"/>
    <w:rsid w:val="004C09EA"/>
    <w:rsid w:val="004C1D05"/>
    <w:rsid w:val="004D6BAD"/>
    <w:rsid w:val="004F3551"/>
    <w:rsid w:val="005016DB"/>
    <w:rsid w:val="005328FF"/>
    <w:rsid w:val="00537CA6"/>
    <w:rsid w:val="00544B99"/>
    <w:rsid w:val="005460BE"/>
    <w:rsid w:val="00546966"/>
    <w:rsid w:val="00581DD4"/>
    <w:rsid w:val="00586BFE"/>
    <w:rsid w:val="005A06A7"/>
    <w:rsid w:val="005B2542"/>
    <w:rsid w:val="005E14F5"/>
    <w:rsid w:val="005F2928"/>
    <w:rsid w:val="005F3C3B"/>
    <w:rsid w:val="006208FA"/>
    <w:rsid w:val="006347F4"/>
    <w:rsid w:val="006360D5"/>
    <w:rsid w:val="00642FCB"/>
    <w:rsid w:val="00644EFE"/>
    <w:rsid w:val="00654B6C"/>
    <w:rsid w:val="006552C0"/>
    <w:rsid w:val="006656BB"/>
    <w:rsid w:val="00671050"/>
    <w:rsid w:val="006838B0"/>
    <w:rsid w:val="006A4101"/>
    <w:rsid w:val="006A4781"/>
    <w:rsid w:val="006C4146"/>
    <w:rsid w:val="006D10CA"/>
    <w:rsid w:val="006F38A4"/>
    <w:rsid w:val="00703684"/>
    <w:rsid w:val="00712A5F"/>
    <w:rsid w:val="00715734"/>
    <w:rsid w:val="007223AE"/>
    <w:rsid w:val="007338A2"/>
    <w:rsid w:val="00735856"/>
    <w:rsid w:val="0076778F"/>
    <w:rsid w:val="0077472E"/>
    <w:rsid w:val="007925F0"/>
    <w:rsid w:val="007A36E5"/>
    <w:rsid w:val="007A5039"/>
    <w:rsid w:val="007A566D"/>
    <w:rsid w:val="007C2998"/>
    <w:rsid w:val="007E6D00"/>
    <w:rsid w:val="007F0280"/>
    <w:rsid w:val="008321FB"/>
    <w:rsid w:val="00842458"/>
    <w:rsid w:val="008575ED"/>
    <w:rsid w:val="00864182"/>
    <w:rsid w:val="00875A5A"/>
    <w:rsid w:val="008A3B43"/>
    <w:rsid w:val="008D1630"/>
    <w:rsid w:val="008F52FB"/>
    <w:rsid w:val="0090461E"/>
    <w:rsid w:val="00905BAB"/>
    <w:rsid w:val="00946696"/>
    <w:rsid w:val="00960B08"/>
    <w:rsid w:val="009664A4"/>
    <w:rsid w:val="00966E61"/>
    <w:rsid w:val="0098363E"/>
    <w:rsid w:val="009C4D66"/>
    <w:rsid w:val="009E0675"/>
    <w:rsid w:val="009E6AB2"/>
    <w:rsid w:val="009F29A8"/>
    <w:rsid w:val="00A1598C"/>
    <w:rsid w:val="00A241A8"/>
    <w:rsid w:val="00A31333"/>
    <w:rsid w:val="00A40358"/>
    <w:rsid w:val="00A41DA8"/>
    <w:rsid w:val="00A45FE8"/>
    <w:rsid w:val="00A70C87"/>
    <w:rsid w:val="00A82C3B"/>
    <w:rsid w:val="00A85386"/>
    <w:rsid w:val="00A856C3"/>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1AEE"/>
    <w:rsid w:val="00C03055"/>
    <w:rsid w:val="00C14147"/>
    <w:rsid w:val="00C14D7C"/>
    <w:rsid w:val="00C33247"/>
    <w:rsid w:val="00C412F9"/>
    <w:rsid w:val="00C53150"/>
    <w:rsid w:val="00CA427F"/>
    <w:rsid w:val="00CC21A3"/>
    <w:rsid w:val="00CE1E13"/>
    <w:rsid w:val="00CE1E34"/>
    <w:rsid w:val="00CE722D"/>
    <w:rsid w:val="00CF6E1D"/>
    <w:rsid w:val="00D14BF9"/>
    <w:rsid w:val="00D26462"/>
    <w:rsid w:val="00D27120"/>
    <w:rsid w:val="00D4477E"/>
    <w:rsid w:val="00D449A4"/>
    <w:rsid w:val="00D813DD"/>
    <w:rsid w:val="00D83D7D"/>
    <w:rsid w:val="00D85CBF"/>
    <w:rsid w:val="00D9030F"/>
    <w:rsid w:val="00DC3376"/>
    <w:rsid w:val="00DE2030"/>
    <w:rsid w:val="00DE2572"/>
    <w:rsid w:val="00E02AFD"/>
    <w:rsid w:val="00E0723A"/>
    <w:rsid w:val="00E103E0"/>
    <w:rsid w:val="00E33390"/>
    <w:rsid w:val="00E430F2"/>
    <w:rsid w:val="00E56BAB"/>
    <w:rsid w:val="00E65C9D"/>
    <w:rsid w:val="00E70B1A"/>
    <w:rsid w:val="00E71418"/>
    <w:rsid w:val="00E821B9"/>
    <w:rsid w:val="00E83AB6"/>
    <w:rsid w:val="00F01A9E"/>
    <w:rsid w:val="00F057D7"/>
    <w:rsid w:val="00F4061F"/>
    <w:rsid w:val="00F55DDB"/>
    <w:rsid w:val="00F72E63"/>
    <w:rsid w:val="00F7359C"/>
    <w:rsid w:val="00F76840"/>
    <w:rsid w:val="00F825C5"/>
    <w:rsid w:val="00FB40C0"/>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98FD29-38D7-4302-AADA-AEE8A42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3E0"/>
    <w:rPr>
      <w:rFonts w:ascii="Arial" w:hAnsi="Arial"/>
      <w:sz w:val="22"/>
      <w:szCs w:val="24"/>
    </w:rPr>
  </w:style>
  <w:style w:type="paragraph" w:styleId="Heading1">
    <w:name w:val="heading 1"/>
    <w:basedOn w:val="Normal"/>
    <w:next w:val="Normal"/>
    <w:qFormat/>
    <w:rsid w:val="00E103E0"/>
    <w:pPr>
      <w:keepNext/>
      <w:spacing w:after="120"/>
      <w:ind w:left="360"/>
      <w:outlineLvl w:val="0"/>
    </w:pPr>
    <w:rPr>
      <w:rFonts w:cs="Arial"/>
      <w:b/>
      <w:bCs/>
    </w:rPr>
  </w:style>
  <w:style w:type="paragraph" w:styleId="Heading2">
    <w:name w:val="heading 2"/>
    <w:basedOn w:val="Normal"/>
    <w:qFormat/>
    <w:rsid w:val="00E103E0"/>
    <w:pPr>
      <w:keepNext/>
      <w:outlineLvl w:val="1"/>
    </w:pPr>
    <w:rPr>
      <w:b/>
      <w:bCs/>
      <w:sz w:val="24"/>
      <w:szCs w:val="28"/>
      <w:u w:val="single"/>
    </w:rPr>
  </w:style>
  <w:style w:type="character" w:default="1" w:styleId="DefaultParagraphFont">
    <w:name w:val="Default Paragraph Font"/>
    <w:uiPriority w:val="1"/>
    <w:semiHidden/>
    <w:unhideWhenUsed/>
    <w:rsid w:val="00E103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03E0"/>
  </w:style>
  <w:style w:type="paragraph" w:styleId="BalloonText">
    <w:name w:val="Balloon Text"/>
    <w:basedOn w:val="Normal"/>
    <w:semiHidden/>
    <w:rsid w:val="00E103E0"/>
    <w:rPr>
      <w:rFonts w:ascii="Tahoma" w:hAnsi="Tahoma" w:cs="Tahoma"/>
      <w:sz w:val="16"/>
      <w:szCs w:val="16"/>
    </w:rPr>
  </w:style>
  <w:style w:type="character" w:customStyle="1" w:styleId="ActivityBodyBoldCharChar">
    <w:name w:val="ActivityBody + Bold Char Char"/>
    <w:link w:val="ActivityBodyBold"/>
    <w:rsid w:val="00E103E0"/>
    <w:rPr>
      <w:rFonts w:ascii="Arial" w:hAnsi="Arial"/>
      <w:b/>
      <w:bCs/>
      <w:sz w:val="22"/>
      <w:szCs w:val="24"/>
    </w:rPr>
  </w:style>
  <w:style w:type="paragraph" w:customStyle="1" w:styleId="ActivityBodyBold">
    <w:name w:val="ActivityBody + Bold"/>
    <w:basedOn w:val="Normal"/>
    <w:link w:val="ActivityBodyBoldCharChar"/>
    <w:rsid w:val="00E103E0"/>
    <w:pPr>
      <w:spacing w:before="120" w:after="120"/>
      <w:ind w:left="360"/>
    </w:pPr>
    <w:rPr>
      <w:b/>
      <w:bCs/>
    </w:rPr>
  </w:style>
  <w:style w:type="paragraph" w:styleId="Caption">
    <w:name w:val="caption"/>
    <w:basedOn w:val="Normal"/>
    <w:next w:val="Normal"/>
    <w:qFormat/>
    <w:rsid w:val="00E103E0"/>
    <w:pPr>
      <w:spacing w:before="120" w:after="120"/>
    </w:pPr>
    <w:rPr>
      <w:b/>
      <w:bCs/>
      <w:sz w:val="20"/>
      <w:szCs w:val="20"/>
    </w:rPr>
  </w:style>
  <w:style w:type="character" w:styleId="Hyperlink">
    <w:name w:val="Hyperlink"/>
    <w:rsid w:val="00E103E0"/>
    <w:rPr>
      <w:rFonts w:ascii="Arial" w:hAnsi="Arial"/>
      <w:b/>
      <w:color w:val="0000FF"/>
      <w:sz w:val="22"/>
      <w:szCs w:val="24"/>
      <w:u w:val="none"/>
    </w:rPr>
  </w:style>
  <w:style w:type="character" w:customStyle="1" w:styleId="ScienceStdChar">
    <w:name w:val="ScienceStd Char"/>
    <w:link w:val="ScienceStd"/>
    <w:rsid w:val="00E103E0"/>
    <w:rPr>
      <w:rFonts w:ascii="Arial" w:hAnsi="Arial"/>
      <w:sz w:val="24"/>
      <w:szCs w:val="24"/>
    </w:rPr>
  </w:style>
  <w:style w:type="paragraph" w:customStyle="1" w:styleId="ScienceStd">
    <w:name w:val="ScienceStd"/>
    <w:basedOn w:val="Normal"/>
    <w:link w:val="ScienceStdChar"/>
    <w:rsid w:val="00E103E0"/>
    <w:pPr>
      <w:ind w:left="1267" w:hanging="547"/>
    </w:pPr>
    <w:rPr>
      <w:sz w:val="24"/>
    </w:rPr>
  </w:style>
  <w:style w:type="table" w:styleId="TableGrid">
    <w:name w:val="Table Grid"/>
    <w:basedOn w:val="TableNormal"/>
    <w:rsid w:val="00E103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103E0"/>
    <w:rPr>
      <w:rFonts w:ascii="Arial" w:hAnsi="Arial"/>
      <w:color w:val="800080"/>
      <w:sz w:val="22"/>
      <w:szCs w:val="24"/>
      <w:u w:val="none"/>
    </w:rPr>
  </w:style>
  <w:style w:type="paragraph" w:styleId="Footer">
    <w:name w:val="footer"/>
    <w:basedOn w:val="Normal"/>
    <w:link w:val="FooterChar"/>
    <w:rsid w:val="00E103E0"/>
    <w:pPr>
      <w:jc w:val="right"/>
    </w:pPr>
    <w:rPr>
      <w:sz w:val="20"/>
    </w:rPr>
  </w:style>
  <w:style w:type="character" w:styleId="PageNumber">
    <w:name w:val="page number"/>
    <w:rsid w:val="00E103E0"/>
    <w:rPr>
      <w:rFonts w:ascii="Arial" w:hAnsi="Arial"/>
      <w:sz w:val="20"/>
    </w:rPr>
  </w:style>
  <w:style w:type="paragraph" w:customStyle="1" w:styleId="ActivityBody">
    <w:name w:val="ActivityBody"/>
    <w:link w:val="ActivityBodyChar"/>
    <w:rsid w:val="00E103E0"/>
    <w:pPr>
      <w:ind w:left="360"/>
    </w:pPr>
    <w:rPr>
      <w:rFonts w:ascii="Arial" w:hAnsi="Arial" w:cs="Arial"/>
      <w:sz w:val="22"/>
      <w:szCs w:val="24"/>
    </w:rPr>
  </w:style>
  <w:style w:type="character" w:customStyle="1" w:styleId="ActivityBodyChar">
    <w:name w:val="ActivityBody Char"/>
    <w:link w:val="ActivityBody"/>
    <w:rsid w:val="00E103E0"/>
    <w:rPr>
      <w:rFonts w:ascii="Arial" w:hAnsi="Arial" w:cs="Arial"/>
      <w:sz w:val="22"/>
      <w:szCs w:val="24"/>
    </w:rPr>
  </w:style>
  <w:style w:type="paragraph" w:customStyle="1" w:styleId="ActivitySection">
    <w:name w:val="ActivitySection"/>
    <w:basedOn w:val="Normal"/>
    <w:link w:val="ActivitySectionCharChar"/>
    <w:rsid w:val="00E103E0"/>
    <w:pPr>
      <w:spacing w:after="120"/>
      <w:contextualSpacing/>
    </w:pPr>
    <w:rPr>
      <w:b/>
      <w:sz w:val="28"/>
      <w:szCs w:val="32"/>
    </w:rPr>
  </w:style>
  <w:style w:type="character" w:customStyle="1" w:styleId="ActivitySectionCharChar">
    <w:name w:val="ActivitySection Char Char"/>
    <w:link w:val="ActivitySection"/>
    <w:rsid w:val="00E103E0"/>
    <w:rPr>
      <w:rFonts w:ascii="Arial" w:hAnsi="Arial"/>
      <w:b/>
      <w:sz w:val="28"/>
      <w:szCs w:val="32"/>
    </w:rPr>
  </w:style>
  <w:style w:type="character" w:styleId="CommentReference">
    <w:name w:val="annotation reference"/>
    <w:semiHidden/>
    <w:rsid w:val="00E103E0"/>
    <w:rPr>
      <w:sz w:val="16"/>
      <w:szCs w:val="16"/>
    </w:rPr>
  </w:style>
  <w:style w:type="paragraph" w:styleId="CommentText">
    <w:name w:val="annotation text"/>
    <w:basedOn w:val="Normal"/>
    <w:semiHidden/>
    <w:rsid w:val="00E103E0"/>
    <w:rPr>
      <w:sz w:val="20"/>
      <w:szCs w:val="20"/>
    </w:rPr>
  </w:style>
  <w:style w:type="paragraph" w:styleId="CommentSubject">
    <w:name w:val="annotation subject"/>
    <w:basedOn w:val="CommentText"/>
    <w:next w:val="CommentText"/>
    <w:semiHidden/>
    <w:rsid w:val="00E103E0"/>
    <w:rPr>
      <w:b/>
      <w:bCs/>
    </w:rPr>
  </w:style>
  <w:style w:type="paragraph" w:customStyle="1" w:styleId="StdHeading">
    <w:name w:val="StdHeading"/>
    <w:rsid w:val="00E103E0"/>
    <w:pPr>
      <w:spacing w:after="120"/>
      <w:ind w:left="360"/>
    </w:pPr>
    <w:rPr>
      <w:rFonts w:ascii="Arial" w:hAnsi="Arial"/>
      <w:b/>
      <w:i/>
      <w:sz w:val="28"/>
      <w:szCs w:val="32"/>
    </w:rPr>
  </w:style>
  <w:style w:type="paragraph" w:customStyle="1" w:styleId="StdsTable">
    <w:name w:val="StdsTable"/>
    <w:basedOn w:val="Normal"/>
    <w:rsid w:val="00E103E0"/>
    <w:pPr>
      <w:ind w:left="288"/>
    </w:pPr>
    <w:rPr>
      <w:rFonts w:cs="Arial"/>
      <w:b/>
      <w:bCs/>
    </w:rPr>
  </w:style>
  <w:style w:type="paragraph" w:customStyle="1" w:styleId="ScienceStdSubBullet">
    <w:name w:val="ScienceStdSubBullet"/>
    <w:rsid w:val="00E103E0"/>
    <w:pPr>
      <w:numPr>
        <w:numId w:val="6"/>
      </w:numPr>
      <w:spacing w:after="120"/>
      <w:contextualSpacing/>
    </w:pPr>
    <w:rPr>
      <w:rFonts w:ascii="Arial" w:hAnsi="Arial" w:cs="Arial"/>
      <w:sz w:val="22"/>
      <w:szCs w:val="24"/>
    </w:rPr>
  </w:style>
  <w:style w:type="paragraph" w:customStyle="1" w:styleId="AssessHeading">
    <w:name w:val="AssessHeading"/>
    <w:basedOn w:val="Normal"/>
    <w:rsid w:val="00E103E0"/>
    <w:pPr>
      <w:spacing w:after="120"/>
    </w:pPr>
    <w:rPr>
      <w:i/>
    </w:rPr>
  </w:style>
  <w:style w:type="character" w:customStyle="1" w:styleId="KeyTerm">
    <w:name w:val="KeyTerm"/>
    <w:rsid w:val="00E103E0"/>
    <w:rPr>
      <w:rFonts w:ascii="Arial" w:hAnsi="Arial"/>
      <w:b/>
      <w:bCs/>
      <w:sz w:val="22"/>
    </w:rPr>
  </w:style>
  <w:style w:type="character" w:customStyle="1" w:styleId="KeyTermItalic">
    <w:name w:val="KeyTerm + Italic"/>
    <w:rsid w:val="00E103E0"/>
    <w:rPr>
      <w:rFonts w:ascii="Arial" w:hAnsi="Arial"/>
      <w:b/>
      <w:bCs/>
      <w:i/>
      <w:iCs/>
      <w:sz w:val="22"/>
    </w:rPr>
  </w:style>
  <w:style w:type="paragraph" w:customStyle="1" w:styleId="InstrResList">
    <w:name w:val="InstrResList"/>
    <w:basedOn w:val="Normal"/>
    <w:rsid w:val="00E103E0"/>
    <w:pPr>
      <w:spacing w:after="120"/>
      <w:ind w:left="720"/>
    </w:pPr>
    <w:rPr>
      <w:b/>
      <w:bCs/>
      <w:szCs w:val="20"/>
    </w:rPr>
  </w:style>
  <w:style w:type="paragraph" w:customStyle="1" w:styleId="InstrResHeading">
    <w:name w:val="InstrResHeading"/>
    <w:basedOn w:val="ActivityBody"/>
    <w:rsid w:val="00E103E0"/>
    <w:pPr>
      <w:spacing w:before="120" w:after="120"/>
    </w:pPr>
    <w:rPr>
      <w:rFonts w:cs="Times New Roman"/>
      <w:szCs w:val="20"/>
    </w:rPr>
  </w:style>
  <w:style w:type="paragraph" w:customStyle="1" w:styleId="APAStyle">
    <w:name w:val="APAStyle"/>
    <w:basedOn w:val="Normal"/>
    <w:link w:val="APAStyleChar"/>
    <w:rsid w:val="00E103E0"/>
    <w:pPr>
      <w:spacing w:after="120"/>
      <w:ind w:left="1800" w:hanging="720"/>
    </w:pPr>
    <w:rPr>
      <w:szCs w:val="20"/>
    </w:rPr>
  </w:style>
  <w:style w:type="character" w:customStyle="1" w:styleId="APAStyleChar">
    <w:name w:val="APAStyle Char"/>
    <w:link w:val="APAStyle"/>
    <w:rsid w:val="00E103E0"/>
    <w:rPr>
      <w:rFonts w:ascii="Arial" w:hAnsi="Arial"/>
      <w:sz w:val="22"/>
    </w:rPr>
  </w:style>
  <w:style w:type="paragraph" w:customStyle="1" w:styleId="APAStyleItalic">
    <w:name w:val="APAStyle + Italic"/>
    <w:basedOn w:val="APAStyle"/>
    <w:link w:val="APAStyleItalicCharChar"/>
    <w:rsid w:val="00E103E0"/>
    <w:rPr>
      <w:i/>
      <w:iCs/>
    </w:rPr>
  </w:style>
  <w:style w:type="character" w:customStyle="1" w:styleId="APAStyleItalicCharChar">
    <w:name w:val="APAStyle + Italic Char Char"/>
    <w:link w:val="APAStyleItalic"/>
    <w:rsid w:val="00E103E0"/>
    <w:rPr>
      <w:rFonts w:ascii="Arial" w:hAnsi="Arial"/>
      <w:i/>
      <w:iCs/>
      <w:sz w:val="22"/>
    </w:rPr>
  </w:style>
  <w:style w:type="paragraph" w:customStyle="1" w:styleId="ScienceStdBold">
    <w:name w:val="ScienceStdBold"/>
    <w:basedOn w:val="ScienceStd"/>
    <w:link w:val="ScienceStdBoldChar"/>
    <w:rsid w:val="00E103E0"/>
    <w:rPr>
      <w:b/>
      <w:bCs/>
    </w:rPr>
  </w:style>
  <w:style w:type="character" w:customStyle="1" w:styleId="ScienceStdBoldChar">
    <w:name w:val="ScienceStdBold Char"/>
    <w:link w:val="ScienceStdBold"/>
    <w:rsid w:val="00E103E0"/>
    <w:rPr>
      <w:rFonts w:ascii="Arial" w:hAnsi="Arial"/>
      <w:b/>
      <w:bCs/>
      <w:sz w:val="24"/>
      <w:szCs w:val="24"/>
    </w:rPr>
  </w:style>
  <w:style w:type="paragraph" w:customStyle="1" w:styleId="StandardBullet">
    <w:name w:val="StandardBullet"/>
    <w:basedOn w:val="Normal"/>
    <w:rsid w:val="00E103E0"/>
    <w:pPr>
      <w:numPr>
        <w:numId w:val="5"/>
      </w:numPr>
      <w:spacing w:after="120"/>
      <w:contextualSpacing/>
    </w:pPr>
    <w:rPr>
      <w:b/>
    </w:rPr>
  </w:style>
  <w:style w:type="paragraph" w:customStyle="1" w:styleId="Picture">
    <w:name w:val="Picture"/>
    <w:basedOn w:val="Normal"/>
    <w:rsid w:val="00E103E0"/>
    <w:pPr>
      <w:jc w:val="right"/>
    </w:pPr>
    <w:rPr>
      <w:szCs w:val="20"/>
    </w:rPr>
  </w:style>
  <w:style w:type="paragraph" w:customStyle="1" w:styleId="ActivityBodyItalic">
    <w:name w:val="ActivityBody + Italic"/>
    <w:basedOn w:val="ActivityBody"/>
    <w:rsid w:val="00E103E0"/>
    <w:rPr>
      <w:i/>
      <w:iCs/>
    </w:rPr>
  </w:style>
  <w:style w:type="character" w:customStyle="1" w:styleId="Italic">
    <w:name w:val="Italic"/>
    <w:rsid w:val="00E103E0"/>
    <w:rPr>
      <w:i/>
      <w:iCs/>
      <w:sz w:val="22"/>
    </w:rPr>
  </w:style>
  <w:style w:type="paragraph" w:customStyle="1" w:styleId="DaytoDay">
    <w:name w:val="DaytoDay"/>
    <w:basedOn w:val="ActivityBody"/>
    <w:rsid w:val="00E103E0"/>
    <w:pPr>
      <w:spacing w:before="120" w:after="120"/>
    </w:pPr>
    <w:rPr>
      <w:rFonts w:cs="Times New Roman"/>
      <w:b/>
      <w:szCs w:val="20"/>
    </w:rPr>
  </w:style>
  <w:style w:type="paragraph" w:customStyle="1" w:styleId="StdBullets">
    <w:name w:val="StdBullets"/>
    <w:basedOn w:val="StandardBullet"/>
    <w:rsid w:val="00E103E0"/>
    <w:pPr>
      <w:numPr>
        <w:numId w:val="1"/>
      </w:numPr>
    </w:pPr>
    <w:rPr>
      <w:rFonts w:cs="Arial"/>
      <w:b w:val="0"/>
    </w:rPr>
  </w:style>
  <w:style w:type="paragraph" w:customStyle="1" w:styleId="ActivityBodyItalicandBold">
    <w:name w:val="ActivityBody + Italic and Bold"/>
    <w:basedOn w:val="Normal"/>
    <w:rsid w:val="00E103E0"/>
    <w:pPr>
      <w:ind w:left="360"/>
    </w:pPr>
    <w:rPr>
      <w:b/>
      <w:i/>
      <w:iCs/>
    </w:rPr>
  </w:style>
  <w:style w:type="paragraph" w:customStyle="1" w:styleId="RubricHeadings">
    <w:name w:val="Rubric Headings"/>
    <w:basedOn w:val="Normal"/>
    <w:rsid w:val="00E103E0"/>
    <w:pPr>
      <w:jc w:val="center"/>
    </w:pPr>
    <w:rPr>
      <w:b/>
      <w:bCs/>
      <w:szCs w:val="20"/>
    </w:rPr>
  </w:style>
  <w:style w:type="paragraph" w:customStyle="1" w:styleId="PictureCentered">
    <w:name w:val="Picture Centered"/>
    <w:basedOn w:val="Picture"/>
    <w:rsid w:val="00E103E0"/>
    <w:pPr>
      <w:jc w:val="center"/>
    </w:pPr>
  </w:style>
  <w:style w:type="paragraph" w:customStyle="1" w:styleId="Activitysub2">
    <w:name w:val="Activity sub 2"/>
    <w:basedOn w:val="Normal"/>
    <w:rsid w:val="00E103E0"/>
    <w:pPr>
      <w:numPr>
        <w:numId w:val="4"/>
      </w:numPr>
      <w:spacing w:after="120"/>
      <w:contextualSpacing/>
    </w:pPr>
    <w:rPr>
      <w:rFonts w:cs="Arial"/>
    </w:rPr>
  </w:style>
  <w:style w:type="paragraph" w:customStyle="1" w:styleId="AlphaGlossary">
    <w:name w:val="AlphaGlossary"/>
    <w:basedOn w:val="Normal"/>
    <w:rsid w:val="00E103E0"/>
    <w:pPr>
      <w:spacing w:before="120" w:after="120"/>
    </w:pPr>
    <w:rPr>
      <w:b/>
      <w:bCs/>
      <w:sz w:val="28"/>
      <w:szCs w:val="20"/>
    </w:rPr>
  </w:style>
  <w:style w:type="paragraph" w:customStyle="1" w:styleId="Perobj">
    <w:name w:val="Perobj"/>
    <w:basedOn w:val="Normal"/>
    <w:rsid w:val="00E103E0"/>
    <w:pPr>
      <w:spacing w:after="120"/>
      <w:ind w:firstLine="360"/>
    </w:pPr>
    <w:rPr>
      <w:rFonts w:cs="Arial"/>
      <w:i/>
      <w:iCs/>
    </w:rPr>
  </w:style>
  <w:style w:type="character" w:customStyle="1" w:styleId="Bold">
    <w:name w:val="Bold"/>
    <w:rsid w:val="00E103E0"/>
    <w:rPr>
      <w:rFonts w:ascii="Arial" w:hAnsi="Arial"/>
      <w:b/>
      <w:sz w:val="22"/>
      <w:u w:val="none"/>
    </w:rPr>
  </w:style>
  <w:style w:type="paragraph" w:customStyle="1" w:styleId="Pictureleft">
    <w:name w:val="Picture left"/>
    <w:basedOn w:val="Picture"/>
    <w:rsid w:val="00E103E0"/>
    <w:pPr>
      <w:jc w:val="left"/>
    </w:pPr>
  </w:style>
  <w:style w:type="character" w:customStyle="1" w:styleId="RubricEntries10pt">
    <w:name w:val="Rubric Entries 10 pt"/>
    <w:rsid w:val="00E103E0"/>
    <w:rPr>
      <w:rFonts w:ascii="Arial" w:hAnsi="Arial"/>
      <w:sz w:val="20"/>
    </w:rPr>
  </w:style>
  <w:style w:type="character" w:customStyle="1" w:styleId="RubricTitles10pt">
    <w:name w:val="Rubric Titles 10 pt"/>
    <w:rsid w:val="00E103E0"/>
    <w:rPr>
      <w:rFonts w:ascii="Arial" w:hAnsi="Arial"/>
      <w:b/>
      <w:bCs/>
      <w:sz w:val="20"/>
    </w:rPr>
  </w:style>
  <w:style w:type="paragraph" w:customStyle="1" w:styleId="RubricHeadings10pt">
    <w:name w:val="Rubric Headings + 10 pt"/>
    <w:basedOn w:val="RubricHeadings"/>
    <w:rsid w:val="00E103E0"/>
    <w:rPr>
      <w:sz w:val="20"/>
    </w:rPr>
  </w:style>
  <w:style w:type="paragraph" w:customStyle="1" w:styleId="RubricTitles">
    <w:name w:val="Rubric Titles"/>
    <w:basedOn w:val="StdsTable"/>
    <w:rsid w:val="00E103E0"/>
    <w:pPr>
      <w:ind w:left="0"/>
    </w:pPr>
    <w:rPr>
      <w:rFonts w:cs="Times New Roman"/>
      <w:szCs w:val="20"/>
    </w:rPr>
  </w:style>
  <w:style w:type="paragraph" w:customStyle="1" w:styleId="Activitybullet">
    <w:name w:val="Activitybullet"/>
    <w:basedOn w:val="Normal"/>
    <w:rsid w:val="00E103E0"/>
    <w:pPr>
      <w:numPr>
        <w:numId w:val="3"/>
      </w:numPr>
      <w:spacing w:after="60"/>
      <w:contextualSpacing/>
    </w:pPr>
    <w:rPr>
      <w:szCs w:val="20"/>
    </w:rPr>
  </w:style>
  <w:style w:type="paragraph" w:customStyle="1" w:styleId="GlossaryLettersCenter">
    <w:name w:val="GlossaryLettersCenter"/>
    <w:basedOn w:val="Normal"/>
    <w:rsid w:val="00E103E0"/>
    <w:pPr>
      <w:jc w:val="center"/>
    </w:pPr>
    <w:rPr>
      <w:b/>
      <w:bCs/>
      <w:sz w:val="28"/>
      <w:szCs w:val="20"/>
    </w:rPr>
  </w:style>
  <w:style w:type="paragraph" w:customStyle="1" w:styleId="CaptionCentered">
    <w:name w:val="Caption + Centered"/>
    <w:basedOn w:val="Caption"/>
    <w:rsid w:val="00E103E0"/>
    <w:pPr>
      <w:jc w:val="center"/>
    </w:pPr>
  </w:style>
  <w:style w:type="paragraph" w:customStyle="1" w:styleId="MatrixStdsTable">
    <w:name w:val="Matrix StdsTable"/>
    <w:basedOn w:val="StdsTable"/>
    <w:rsid w:val="00E103E0"/>
    <w:pPr>
      <w:ind w:left="0"/>
      <w:jc w:val="center"/>
    </w:pPr>
    <w:rPr>
      <w:rFonts w:cs="Times New Roman"/>
      <w:szCs w:val="20"/>
    </w:rPr>
  </w:style>
  <w:style w:type="paragraph" w:customStyle="1" w:styleId="MatrixStdsTableItalic">
    <w:name w:val="Matrix StdsTable + Italic"/>
    <w:basedOn w:val="MatrixStdsTable"/>
    <w:rsid w:val="00E103E0"/>
    <w:rPr>
      <w:i/>
      <w:iCs/>
    </w:rPr>
  </w:style>
  <w:style w:type="paragraph" w:customStyle="1" w:styleId="MathMatrixEntries">
    <w:name w:val="Math Matrix Entries"/>
    <w:basedOn w:val="Normal"/>
    <w:rsid w:val="00E103E0"/>
    <w:pPr>
      <w:jc w:val="center"/>
    </w:pPr>
    <w:rPr>
      <w:b/>
      <w:sz w:val="20"/>
    </w:rPr>
  </w:style>
  <w:style w:type="paragraph" w:customStyle="1" w:styleId="ActivityNumbers">
    <w:name w:val="Activity Numbers"/>
    <w:basedOn w:val="Normal"/>
    <w:rsid w:val="00E103E0"/>
    <w:pPr>
      <w:numPr>
        <w:numId w:val="9"/>
      </w:numPr>
      <w:spacing w:after="120"/>
    </w:pPr>
    <w:rPr>
      <w:rFonts w:cs="Arial"/>
    </w:rPr>
  </w:style>
  <w:style w:type="paragraph" w:customStyle="1" w:styleId="MatrixRubricEntries">
    <w:name w:val="Matrix Rubric Entries"/>
    <w:basedOn w:val="Normal"/>
    <w:rsid w:val="00E103E0"/>
    <w:rPr>
      <w:sz w:val="20"/>
    </w:rPr>
  </w:style>
  <w:style w:type="paragraph" w:customStyle="1" w:styleId="MatrixSymbolEntries">
    <w:name w:val="Matrix Symbol Entries"/>
    <w:basedOn w:val="Normal"/>
    <w:rsid w:val="00E103E0"/>
    <w:pPr>
      <w:jc w:val="center"/>
    </w:pPr>
    <w:rPr>
      <w:b/>
      <w:sz w:val="20"/>
    </w:rPr>
  </w:style>
  <w:style w:type="paragraph" w:customStyle="1" w:styleId="MatrixStandards">
    <w:name w:val="Matrix Standards"/>
    <w:basedOn w:val="Normal"/>
    <w:rsid w:val="00E103E0"/>
    <w:rPr>
      <w:sz w:val="20"/>
    </w:rPr>
  </w:style>
  <w:style w:type="paragraph" w:customStyle="1" w:styleId="MatrixStandardsBold">
    <w:name w:val="Matrix Standards Bold"/>
    <w:basedOn w:val="MatrixStandards"/>
    <w:rsid w:val="00E103E0"/>
    <w:rPr>
      <w:b/>
      <w:bCs/>
    </w:rPr>
  </w:style>
  <w:style w:type="paragraph" w:customStyle="1" w:styleId="MatrixStdsBoldItalic">
    <w:name w:val="Matrix Stds Bold + Italic"/>
    <w:basedOn w:val="MatrixStandardsBold"/>
    <w:rsid w:val="00E103E0"/>
    <w:rPr>
      <w:i/>
      <w:iCs/>
    </w:rPr>
  </w:style>
  <w:style w:type="paragraph" w:customStyle="1" w:styleId="MatrixBullets">
    <w:name w:val="Matrix Bullets"/>
    <w:rsid w:val="00E103E0"/>
    <w:pPr>
      <w:numPr>
        <w:numId w:val="7"/>
      </w:numPr>
    </w:pPr>
    <w:rPr>
      <w:rFonts w:ascii="Arial" w:hAnsi="Arial"/>
    </w:rPr>
  </w:style>
  <w:style w:type="paragraph" w:customStyle="1" w:styleId="RubricEntries10ptCentered">
    <w:name w:val="Rubric Entries 10 pt Centered"/>
    <w:basedOn w:val="Normal"/>
    <w:rsid w:val="00E103E0"/>
    <w:pPr>
      <w:jc w:val="center"/>
    </w:pPr>
    <w:rPr>
      <w:sz w:val="20"/>
    </w:rPr>
  </w:style>
  <w:style w:type="paragraph" w:customStyle="1" w:styleId="AnsKeyCentered">
    <w:name w:val="Ans Key Centered"/>
    <w:basedOn w:val="Normal"/>
    <w:rsid w:val="00E103E0"/>
    <w:pPr>
      <w:jc w:val="center"/>
    </w:pPr>
    <w:rPr>
      <w:b/>
      <w:bCs/>
      <w:color w:val="FF0000"/>
      <w:szCs w:val="20"/>
    </w:rPr>
  </w:style>
  <w:style w:type="paragraph" w:customStyle="1" w:styleId="StdsTableCentered">
    <w:name w:val="StdsTable Centered"/>
    <w:basedOn w:val="StdsTable"/>
    <w:rsid w:val="00E103E0"/>
    <w:pPr>
      <w:ind w:left="0"/>
      <w:jc w:val="center"/>
    </w:pPr>
    <w:rPr>
      <w:rFonts w:cs="Times New Roman"/>
      <w:szCs w:val="20"/>
    </w:rPr>
  </w:style>
  <w:style w:type="paragraph" w:customStyle="1" w:styleId="ASPHeading">
    <w:name w:val="ASPHeading"/>
    <w:basedOn w:val="Normal"/>
    <w:rsid w:val="00E103E0"/>
    <w:pPr>
      <w:shd w:val="clear" w:color="auto" w:fill="92D050"/>
    </w:pPr>
    <w:rPr>
      <w:color w:val="FFFFFF"/>
      <w:sz w:val="40"/>
      <w:szCs w:val="20"/>
    </w:rPr>
  </w:style>
  <w:style w:type="table" w:customStyle="1" w:styleId="ConnectionsLogos">
    <w:name w:val="Connections Logos"/>
    <w:basedOn w:val="TableNormal"/>
    <w:rsid w:val="00E103E0"/>
    <w:rPr>
      <w:rFonts w:ascii="Arial" w:hAnsi="Arial"/>
    </w:rPr>
    <w:tblPr>
      <w:tblInd w:w="0" w:type="dxa"/>
      <w:tblCellMar>
        <w:top w:w="0" w:type="dxa"/>
        <w:left w:w="108" w:type="dxa"/>
        <w:bottom w:w="0" w:type="dxa"/>
        <w:right w:w="108" w:type="dxa"/>
      </w:tblCellMar>
    </w:tblPr>
  </w:style>
  <w:style w:type="numbering" w:customStyle="1" w:styleId="StyleBulleted">
    <w:name w:val="Style Bulleted"/>
    <w:basedOn w:val="NoList"/>
    <w:rsid w:val="00E103E0"/>
    <w:pPr>
      <w:numPr>
        <w:numId w:val="10"/>
      </w:numPr>
    </w:pPr>
  </w:style>
  <w:style w:type="paragraph" w:customStyle="1" w:styleId="StyleRedCentered">
    <w:name w:val="Style Red Centered"/>
    <w:basedOn w:val="Normal"/>
    <w:rsid w:val="00E103E0"/>
    <w:pPr>
      <w:jc w:val="center"/>
    </w:pPr>
    <w:rPr>
      <w:color w:val="FF0000"/>
      <w:szCs w:val="20"/>
    </w:rPr>
  </w:style>
  <w:style w:type="paragraph" w:styleId="Header">
    <w:name w:val="header"/>
    <w:basedOn w:val="Normal"/>
    <w:link w:val="HeaderChar"/>
    <w:rsid w:val="00E103E0"/>
    <w:pPr>
      <w:tabs>
        <w:tab w:val="center" w:pos="4680"/>
        <w:tab w:val="right" w:pos="9360"/>
      </w:tabs>
    </w:pPr>
  </w:style>
  <w:style w:type="character" w:customStyle="1" w:styleId="HeaderChar">
    <w:name w:val="Header Char"/>
    <w:link w:val="Header"/>
    <w:rsid w:val="00E103E0"/>
    <w:rPr>
      <w:rFonts w:ascii="Arial" w:hAnsi="Arial"/>
      <w:sz w:val="22"/>
      <w:szCs w:val="24"/>
    </w:rPr>
  </w:style>
  <w:style w:type="paragraph" w:customStyle="1" w:styleId="activitynumbers0">
    <w:name w:val="activity numbers"/>
    <w:basedOn w:val="Normal"/>
    <w:rsid w:val="004D6BAD"/>
    <w:pPr>
      <w:spacing w:after="120"/>
    </w:pPr>
    <w:rPr>
      <w:rFonts w:cs="Arial"/>
      <w:sz w:val="24"/>
    </w:rPr>
  </w:style>
  <w:style w:type="character" w:customStyle="1" w:styleId="FooterChar">
    <w:name w:val="Footer Char"/>
    <w:link w:val="Footer"/>
    <w:rsid w:val="00E103E0"/>
    <w:rPr>
      <w:rFonts w:ascii="Arial" w:hAnsi="Arial"/>
      <w:szCs w:val="24"/>
    </w:rPr>
  </w:style>
  <w:style w:type="paragraph" w:customStyle="1" w:styleId="ActivityBody0">
    <w:name w:val="Activity Body"/>
    <w:basedOn w:val="Normal"/>
    <w:rsid w:val="007A5039"/>
    <w:pPr>
      <w:ind w:left="360"/>
    </w:pPr>
    <w:rPr>
      <w:rFonts w:cs="Arial"/>
      <w:sz w:val="24"/>
    </w:rPr>
  </w:style>
  <w:style w:type="table" w:customStyle="1" w:styleId="PlainTable41">
    <w:name w:val="Plain Table 41"/>
    <w:basedOn w:val="TableNormal"/>
    <w:uiPriority w:val="44"/>
    <w:rsid w:val="00C14147"/>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4">
    <w:name w:val="Plain Table 4"/>
    <w:basedOn w:val="TableNormal"/>
    <w:uiPriority w:val="44"/>
    <w:rsid w:val="00E103E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6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SP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48173-E9C1-473B-8DBB-AE8BE2CF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ASP_Activity_Template</Template>
  <TotalTime>4</TotalTime>
  <Pages>1</Pages>
  <Words>262</Words>
  <Characters>1644</Characters>
  <Application>Microsoft Office Word</Application>
  <DocSecurity>0</DocSecurity>
  <Lines>43</Lines>
  <Paragraphs>18</Paragraphs>
  <ScaleCrop>false</ScaleCrop>
  <HeadingPairs>
    <vt:vector size="2" baseType="variant">
      <vt:variant>
        <vt:lpstr>Title</vt:lpstr>
      </vt:variant>
      <vt:variant>
        <vt:i4>1</vt:i4>
      </vt:variant>
    </vt:vector>
  </HeadingPairs>
  <TitlesOfParts>
    <vt:vector size="1" baseType="lpstr">
      <vt:lpstr>Guide to Assessing Problems</vt:lpstr>
    </vt:vector>
  </TitlesOfParts>
  <Manager>Dan Jansen</Manager>
  <Company>Curriculum for Agricultural Science Education</Company>
  <LinksUpToDate>false</LinksUpToDate>
  <CharactersWithSpaces>1888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to Assessing Problems</dc:title>
  <dc:subject>ASP - Teacher Resources</dc:subject>
  <dc:creator>Marlene Jansen</dc:creator>
  <cp:lastModifiedBy>Melanie Bloom</cp:lastModifiedBy>
  <cp:revision>5</cp:revision>
  <cp:lastPrinted>2015-04-18T16:09:00Z</cp:lastPrinted>
  <dcterms:created xsi:type="dcterms:W3CDTF">2015-02-03T17:54:00Z</dcterms:created>
  <dcterms:modified xsi:type="dcterms:W3CDTF">2015-04-18T16:09:00Z</dcterms:modified>
</cp:coreProperties>
</file>